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166CD6" w:rsidRDefault="00D16E43" w:rsidP="00AA22CB">
            <w:pPr>
              <w:spacing w:after="1600" w:line="240" w:lineRule="auto"/>
              <w:ind w:left="144" w:right="360"/>
              <w:contextualSpacing/>
              <w:rPr>
                <w:rFonts w:ascii="Arial" w:eastAsia="Rockwell" w:hAnsi="Arial" w:cs="Arial"/>
                <w:caps/>
                <w:sz w:val="24"/>
                <w:szCs w:val="24"/>
              </w:rPr>
            </w:pPr>
            <w:r w:rsidRPr="00D16E43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55F5930D" wp14:editId="49174F5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-429252</wp:posOffset>
                  </wp:positionV>
                  <wp:extent cx="1539769" cy="1565046"/>
                  <wp:effectExtent l="0" t="0" r="3810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69" cy="15650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166CD6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7D48F1B" wp14:editId="4082D04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166CD6">
              <w:rPr>
                <w:rFonts w:ascii="Arial" w:eastAsia="Rockwell" w:hAnsi="Arial" w:cs="Arial"/>
                <w:caps/>
                <w:sz w:val="24"/>
                <w:szCs w:val="24"/>
              </w:rPr>
              <w:t xml:space="preserve">     </w:t>
            </w:r>
          </w:p>
          <w:p w:rsidR="0017356B" w:rsidRPr="0049017B" w:rsidRDefault="00166CD6" w:rsidP="00166CD6">
            <w:pPr>
              <w:spacing w:after="1600" w:line="240" w:lineRule="auto"/>
              <w:ind w:left="144" w:right="360"/>
              <w:contextualSpacing/>
              <w:jc w:val="center"/>
              <w:rPr>
                <w:rFonts w:ascii="Arial" w:eastAsia="Rockwell" w:hAnsi="Arial" w:cs="Arial"/>
                <w:b/>
                <w:caps/>
                <w:sz w:val="24"/>
                <w:szCs w:val="24"/>
              </w:rPr>
            </w:pPr>
            <w:r w:rsidRPr="0049017B">
              <w:rPr>
                <w:rFonts w:ascii="Arial" w:eastAsia="Rockwell" w:hAnsi="Arial" w:cs="Arial"/>
                <w:b/>
                <w:caps/>
                <w:sz w:val="24"/>
                <w:szCs w:val="24"/>
              </w:rPr>
              <w:t xml:space="preserve">                                                     BASILIO MACIAS HERNÁNDEZ</w:t>
            </w:r>
          </w:p>
          <w:p w:rsidR="00AA22CB" w:rsidRPr="0049017B" w:rsidRDefault="00166CD6" w:rsidP="00166CD6">
            <w:pPr>
              <w:spacing w:after="1600" w:line="240" w:lineRule="auto"/>
              <w:ind w:left="144" w:right="-582"/>
              <w:contextualSpacing/>
              <w:jc w:val="right"/>
              <w:rPr>
                <w:rFonts w:ascii="Arial" w:eastAsia="Rockwell" w:hAnsi="Arial" w:cs="Arial"/>
                <w:caps/>
                <w:sz w:val="22"/>
                <w:szCs w:val="22"/>
              </w:rPr>
            </w:pPr>
            <w:r w:rsidRPr="0049017B">
              <w:rPr>
                <w:rFonts w:ascii="Arial" w:eastAsia="Rockwell" w:hAnsi="Arial" w:cs="Arial"/>
                <w:caps/>
                <w:sz w:val="22"/>
                <w:szCs w:val="22"/>
              </w:rPr>
              <w:t>cOORDINADOR GENERAL DE PROTECCIÓN CIVIL Y BOMBEROS</w:t>
            </w:r>
          </w:p>
          <w:p w:rsidR="00AA22CB" w:rsidRPr="0049017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Arial" w:eastAsia="Rockwell" w:hAnsi="Arial" w:cs="Arial"/>
                <w:caps/>
                <w:sz w:val="22"/>
                <w:szCs w:val="22"/>
              </w:rPr>
            </w:pPr>
          </w:p>
          <w:p w:rsidR="00AA22CB" w:rsidRPr="00166CD6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Arial" w:eastAsia="Rockwell" w:hAnsi="Arial" w:cs="Arial"/>
                <w:caps/>
                <w:sz w:val="24"/>
                <w:szCs w:val="24"/>
              </w:rPr>
            </w:pPr>
          </w:p>
          <w:p w:rsidR="001C1990" w:rsidRPr="00166CD6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AA22CB" w:rsidRPr="00166CD6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29077D"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>EXPERIENCIA</w:t>
            </w:r>
          </w:p>
          <w:p w:rsidR="00365634" w:rsidRPr="00166CD6" w:rsidRDefault="00166CD6" w:rsidP="00166CD6">
            <w:pPr>
              <w:pStyle w:val="Prrafodelista"/>
              <w:numPr>
                <w:ilvl w:val="0"/>
                <w:numId w:val="6"/>
              </w:numPr>
              <w:rPr>
                <w:rFonts w:ascii="Arial" w:eastAsia="Rockwell" w:hAnsi="Arial" w:cs="Arial"/>
                <w:sz w:val="24"/>
                <w:szCs w:val="24"/>
              </w:rPr>
            </w:pPr>
            <w:r w:rsidRPr="00166CD6">
              <w:rPr>
                <w:rFonts w:ascii="Arial" w:eastAsia="Rockwell" w:hAnsi="Arial" w:cs="Arial"/>
                <w:sz w:val="24"/>
                <w:szCs w:val="24"/>
              </w:rPr>
              <w:t>Dirección del Departamento de Protección Civil y Bomberos del Municipio de Zapotlanejo administración 2009-2012</w:t>
            </w:r>
          </w:p>
          <w:p w:rsidR="00166CD6" w:rsidRPr="00166CD6" w:rsidRDefault="00166CD6" w:rsidP="00166CD6">
            <w:pPr>
              <w:pStyle w:val="Prrafodelista"/>
              <w:numPr>
                <w:ilvl w:val="0"/>
                <w:numId w:val="6"/>
              </w:numPr>
              <w:rPr>
                <w:rFonts w:ascii="Arial" w:eastAsia="Rockwell" w:hAnsi="Arial" w:cs="Arial"/>
                <w:sz w:val="24"/>
                <w:szCs w:val="24"/>
              </w:rPr>
            </w:pPr>
            <w:r w:rsidRPr="00166CD6">
              <w:rPr>
                <w:rFonts w:ascii="Arial" w:eastAsia="Rockwell" w:hAnsi="Arial" w:cs="Arial"/>
                <w:sz w:val="24"/>
                <w:szCs w:val="24"/>
              </w:rPr>
              <w:t>Mantenimiento General en Macias Company S.A. de C.V.</w:t>
            </w:r>
          </w:p>
          <w:p w:rsidR="00166CD6" w:rsidRDefault="00166CD6" w:rsidP="00166CD6">
            <w:pPr>
              <w:pStyle w:val="Prrafodelista"/>
              <w:numPr>
                <w:ilvl w:val="0"/>
                <w:numId w:val="6"/>
              </w:numPr>
              <w:rPr>
                <w:rFonts w:ascii="Arial" w:eastAsia="Rockwell" w:hAnsi="Arial" w:cs="Arial"/>
                <w:sz w:val="24"/>
                <w:szCs w:val="24"/>
              </w:rPr>
            </w:pPr>
            <w:r w:rsidRPr="00166CD6">
              <w:rPr>
                <w:rFonts w:ascii="Arial" w:eastAsia="Rockwell" w:hAnsi="Arial" w:cs="Arial"/>
                <w:sz w:val="24"/>
                <w:szCs w:val="24"/>
              </w:rPr>
              <w:t>Coordinador de Protección Civil y Bomberos del Municipio de Zapotlanejo Administración 2015-2018</w:t>
            </w:r>
          </w:p>
          <w:p w:rsidR="00166CD6" w:rsidRPr="00166CD6" w:rsidRDefault="00166CD6" w:rsidP="00166CD6">
            <w:pPr>
              <w:pStyle w:val="Prrafodelista"/>
              <w:numPr>
                <w:ilvl w:val="0"/>
                <w:numId w:val="6"/>
              </w:numPr>
              <w:rPr>
                <w:rFonts w:ascii="Arial" w:eastAsia="Rockwell" w:hAnsi="Arial" w:cs="Arial"/>
                <w:sz w:val="24"/>
                <w:szCs w:val="24"/>
              </w:rPr>
            </w:pPr>
            <w:r>
              <w:rPr>
                <w:rFonts w:ascii="Arial" w:eastAsia="Rockwell" w:hAnsi="Arial" w:cs="Arial"/>
                <w:sz w:val="24"/>
                <w:szCs w:val="24"/>
              </w:rPr>
              <w:t>(actual) Coordinador General de Protección Civil y Bomberos del Municipio de Zapotlanejo administración 2018-2021</w:t>
            </w:r>
          </w:p>
          <w:p w:rsidR="00AA22CB" w:rsidRPr="00166CD6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AA22CB" w:rsidRPr="00166CD6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283926"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>FORMACIÓN</w:t>
            </w:r>
            <w:bookmarkStart w:id="0" w:name="_GoBack"/>
            <w:bookmarkEnd w:id="0"/>
            <w:r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 xml:space="preserve"> </w:t>
            </w:r>
            <w:r w:rsidR="0049017B" w:rsidRPr="00166CD6">
              <w:rPr>
                <w:rFonts w:ascii="Arial" w:eastAsia="Times New Roman" w:hAnsi="Arial" w:cs="Arial"/>
                <w:caps/>
                <w:sz w:val="24"/>
                <w:szCs w:val="24"/>
              </w:rPr>
              <w:t>ACADÉMICA</w:t>
            </w:r>
          </w:p>
          <w:p w:rsidR="00365634" w:rsidRPr="00166CD6" w:rsidRDefault="00365634" w:rsidP="00365634">
            <w:pPr>
              <w:rPr>
                <w:rFonts w:ascii="Arial" w:eastAsia="Rockwell" w:hAnsi="Arial" w:cs="Arial"/>
                <w:sz w:val="24"/>
                <w:szCs w:val="24"/>
              </w:rPr>
            </w:pPr>
          </w:p>
          <w:p w:rsidR="00166CD6" w:rsidRPr="00166CD6" w:rsidRDefault="00166CD6" w:rsidP="00365634">
            <w:pPr>
              <w:rPr>
                <w:rFonts w:ascii="Arial" w:eastAsia="Rockwell" w:hAnsi="Arial" w:cs="Arial"/>
                <w:sz w:val="24"/>
                <w:szCs w:val="24"/>
              </w:rPr>
            </w:pPr>
            <w:r w:rsidRPr="00166CD6">
              <w:rPr>
                <w:rFonts w:ascii="Arial" w:eastAsia="Rockwell" w:hAnsi="Arial" w:cs="Arial"/>
                <w:sz w:val="24"/>
                <w:szCs w:val="24"/>
              </w:rPr>
              <w:t xml:space="preserve">Escuela Primaria </w:t>
            </w:r>
            <w:r>
              <w:rPr>
                <w:rFonts w:ascii="Arial" w:eastAsia="Rockwell" w:hAnsi="Arial" w:cs="Arial"/>
                <w:sz w:val="24"/>
                <w:szCs w:val="24"/>
              </w:rPr>
              <w:t>Melchor Ocampo</w:t>
            </w:r>
          </w:p>
          <w:p w:rsidR="00166CD6" w:rsidRPr="00166CD6" w:rsidRDefault="00166CD6" w:rsidP="00365634">
            <w:pPr>
              <w:rPr>
                <w:rFonts w:ascii="Arial" w:eastAsia="Rockwell" w:hAnsi="Arial" w:cs="Arial"/>
                <w:sz w:val="24"/>
                <w:szCs w:val="24"/>
              </w:rPr>
            </w:pPr>
            <w:r w:rsidRPr="00166CD6">
              <w:rPr>
                <w:rFonts w:ascii="Arial" w:eastAsia="Rockwell" w:hAnsi="Arial" w:cs="Arial"/>
                <w:sz w:val="24"/>
                <w:szCs w:val="24"/>
              </w:rPr>
              <w:t>Escuela Secundaria Moisés Sáenz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Pr="00166CD6" w:rsidRDefault="0017356B" w:rsidP="00166CD6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</w:p>
          <w:p w:rsidR="00AA22CB" w:rsidRPr="00166CD6" w:rsidRDefault="0017356B" w:rsidP="001C1990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  <w:r w:rsidRPr="00166CD6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 w:rsidRPr="00166CD6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w:t xml:space="preserve"> </w:t>
            </w:r>
            <w:r w:rsidRPr="00166CD6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w:t xml:space="preserve">CURSOS – CAPACITACIONES RECIENTES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Pr="00166CD6" w:rsidRDefault="00166CD6" w:rsidP="00166CD6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  <w:r w:rsidRPr="00166CD6"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  <w:t>se anexan constancias.</w:t>
            </w:r>
          </w:p>
        </w:tc>
      </w:tr>
    </w:tbl>
    <w:p w:rsidR="00FD68BB" w:rsidRDefault="00FD68BB" w:rsidP="00FB2FA9"/>
    <w:sectPr w:rsidR="00FD68BB" w:rsidSect="00D16E43">
      <w:pgSz w:w="12240" w:h="15840" w:code="1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7C" w:rsidRDefault="003A637C" w:rsidP="0088698C">
      <w:pPr>
        <w:spacing w:line="240" w:lineRule="auto"/>
      </w:pPr>
      <w:r>
        <w:separator/>
      </w:r>
    </w:p>
  </w:endnote>
  <w:endnote w:type="continuationSeparator" w:id="0">
    <w:p w:rsidR="003A637C" w:rsidRDefault="003A637C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7C" w:rsidRDefault="003A637C" w:rsidP="0088698C">
      <w:pPr>
        <w:spacing w:line="240" w:lineRule="auto"/>
      </w:pPr>
      <w:r>
        <w:separator/>
      </w:r>
    </w:p>
  </w:footnote>
  <w:footnote w:type="continuationSeparator" w:id="0">
    <w:p w:rsidR="003A637C" w:rsidRDefault="003A637C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707F"/>
    <w:multiLevelType w:val="hybridMultilevel"/>
    <w:tmpl w:val="FEB87A02"/>
    <w:lvl w:ilvl="0" w:tplc="F9E8EB7E">
      <w:start w:val="6"/>
      <w:numFmt w:val="bullet"/>
      <w:lvlText w:val=""/>
      <w:lvlJc w:val="left"/>
      <w:pPr>
        <w:ind w:left="720" w:hanging="360"/>
      </w:pPr>
      <w:rPr>
        <w:rFonts w:ascii="Symbol" w:eastAsia="Rockwel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F0565"/>
    <w:multiLevelType w:val="hybridMultilevel"/>
    <w:tmpl w:val="34503B46"/>
    <w:lvl w:ilvl="0" w:tplc="9D8C8E6C">
      <w:start w:val="6"/>
      <w:numFmt w:val="bullet"/>
      <w:lvlText w:val=""/>
      <w:lvlJc w:val="left"/>
      <w:pPr>
        <w:ind w:left="720" w:hanging="360"/>
      </w:pPr>
      <w:rPr>
        <w:rFonts w:ascii="Symbol" w:eastAsia="Rockwell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44E28"/>
    <w:rsid w:val="00166CD6"/>
    <w:rsid w:val="0017356B"/>
    <w:rsid w:val="001C1990"/>
    <w:rsid w:val="001C7CC1"/>
    <w:rsid w:val="00245070"/>
    <w:rsid w:val="00283926"/>
    <w:rsid w:val="0029077D"/>
    <w:rsid w:val="00365634"/>
    <w:rsid w:val="003A637C"/>
    <w:rsid w:val="0049017B"/>
    <w:rsid w:val="006E7359"/>
    <w:rsid w:val="006F5E95"/>
    <w:rsid w:val="0088698C"/>
    <w:rsid w:val="00AA22CB"/>
    <w:rsid w:val="00AD0539"/>
    <w:rsid w:val="00B23456"/>
    <w:rsid w:val="00D16E43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E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E4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3</cp:revision>
  <cp:lastPrinted>2020-02-06T20:38:00Z</cp:lastPrinted>
  <dcterms:created xsi:type="dcterms:W3CDTF">2020-02-20T18:24:00Z</dcterms:created>
  <dcterms:modified xsi:type="dcterms:W3CDTF">2020-02-20T18:24:00Z</dcterms:modified>
</cp:coreProperties>
</file>